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0" w:rsidRDefault="00DD3FD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D3FD0" w:rsidRDefault="00DD3FD0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:rsidR="00DD3FD0" w:rsidRDefault="00DD3FD0">
      <w:pPr>
        <w:pStyle w:val="title"/>
      </w:pPr>
      <w: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DD3FD0" w:rsidRDefault="00DD3FD0">
      <w:pPr>
        <w:pStyle w:val="preamble"/>
      </w:pPr>
      <w: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DD3FD0" w:rsidRDefault="00DD3FD0">
      <w:pPr>
        <w:pStyle w:val="point"/>
      </w:pPr>
      <w: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DD3FD0" w:rsidRDefault="00DD3FD0">
      <w:pPr>
        <w:pStyle w:val="point"/>
      </w:pPr>
      <w:r>
        <w:t>2. </w:t>
      </w:r>
      <w:proofErr w:type="gramStart"/>
      <w:r>
        <w:t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</w:t>
      </w:r>
      <w:proofErr w:type="gramEnd"/>
      <w:r>
        <w:t>/1852).</w:t>
      </w:r>
    </w:p>
    <w:p w:rsidR="00DD3FD0" w:rsidRDefault="00DD3FD0">
      <w:pPr>
        <w:pStyle w:val="point"/>
      </w:pPr>
      <w:r>
        <w:t>3. Признать утратившими силу:</w:t>
      </w:r>
    </w:p>
    <w:p w:rsidR="00DD3FD0" w:rsidRDefault="00DD3FD0">
      <w:pPr>
        <w:pStyle w:val="newncpi"/>
      </w:pPr>
      <w: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DD3FD0" w:rsidRDefault="00DD3FD0">
      <w:pPr>
        <w:pStyle w:val="newncpi"/>
      </w:pPr>
      <w:proofErr w:type="gramStart"/>
      <w: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  <w:proofErr w:type="gramEnd"/>
    </w:p>
    <w:p w:rsidR="00DD3FD0" w:rsidRDefault="00DD3FD0">
      <w:pPr>
        <w:pStyle w:val="newncpi"/>
      </w:pPr>
      <w: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DD3FD0" w:rsidRDefault="00DD3FD0">
      <w:pPr>
        <w:pStyle w:val="newncpi"/>
      </w:pPr>
      <w: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DD3FD0" w:rsidRDefault="00DD3FD0">
      <w:pPr>
        <w:pStyle w:val="point"/>
      </w:pPr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DD3FD0" w:rsidRDefault="00DD3FD0">
      <w:pPr>
        <w:pStyle w:val="point"/>
      </w:pPr>
      <w:r>
        <w:t>5. Настоящее постановление вступает в силу с 22 января 2012 г.</w:t>
      </w:r>
    </w:p>
    <w:p w:rsidR="00DD3FD0" w:rsidRDefault="00DD3FD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DD3F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3FD0" w:rsidRDefault="00DD3FD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3FD0" w:rsidRDefault="00DD3FD0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DD3FD0" w:rsidRDefault="00DD3FD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DD3FD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FD0" w:rsidRDefault="00DD3FD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FD0" w:rsidRDefault="00DD3FD0">
            <w:pPr>
              <w:pStyle w:val="capu1"/>
            </w:pPr>
            <w:r>
              <w:t>УТВЕРЖДЕНО</w:t>
            </w:r>
          </w:p>
          <w:p w:rsidR="00DD3FD0" w:rsidRDefault="00DD3FD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D3FD0" w:rsidRDefault="00DD3FD0">
            <w:pPr>
              <w:pStyle w:val="cap1"/>
            </w:pPr>
            <w:r>
              <w:t>30.12.2011 № 1786</w:t>
            </w:r>
          </w:p>
        </w:tc>
      </w:tr>
    </w:tbl>
    <w:p w:rsidR="00DD3FD0" w:rsidRDefault="00DD3FD0">
      <w:pPr>
        <w:pStyle w:val="titleu"/>
      </w:pPr>
      <w:r>
        <w:t>ПОЛОЖЕНИЕ</w:t>
      </w:r>
      <w: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DD3FD0" w:rsidRDefault="00DD3FD0">
      <w:pPr>
        <w:pStyle w:val="point"/>
      </w:pPr>
      <w:r>
        <w:lastRenderedPageBreak/>
        <w:t>1. </w:t>
      </w:r>
      <w:proofErr w:type="gramStart"/>
      <w:r>
        <w:t>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>
        <w:t xml:space="preserve"> иное, – граждане), юридических лиц Республики Беларусь и представительств иностранных организаций (далее – юридические лица), </w:t>
      </w:r>
      <w:proofErr w:type="gramStart"/>
      <w:r>
        <w:t>поступившим</w:t>
      </w:r>
      <w:proofErr w:type="gramEnd"/>
      <w:r>
        <w:t xml:space="preserve"> в государственный орган, иную организацию, к индивидуальному предпринимателю.</w:t>
      </w:r>
    </w:p>
    <w:p w:rsidR="00DD3FD0" w:rsidRDefault="00DD3FD0">
      <w:pPr>
        <w:pStyle w:val="point"/>
      </w:pPr>
      <w: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DD3FD0" w:rsidRDefault="00DD3FD0">
      <w:pPr>
        <w:pStyle w:val="point"/>
      </w:pPr>
      <w:r>
        <w:t>3. </w:t>
      </w:r>
      <w:proofErr w:type="gramStart"/>
      <w: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</w:t>
      </w:r>
      <w:proofErr w:type="gramEnd"/>
      <w:r>
        <w:t xml:space="preserve">, </w:t>
      </w:r>
      <w:proofErr w:type="gramStart"/>
      <w:r>
        <w:t>возложенных на них нормативными правовыми актами.</w:t>
      </w:r>
      <w:proofErr w:type="gramEnd"/>
    </w:p>
    <w:p w:rsidR="00DD3FD0" w:rsidRDefault="00DD3FD0">
      <w:pPr>
        <w:pStyle w:val="point"/>
      </w:pPr>
      <w: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DD3FD0" w:rsidRDefault="00DD3FD0">
      <w:pPr>
        <w:pStyle w:val="newncpi"/>
      </w:pPr>
      <w: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DD3FD0" w:rsidRDefault="00DD3FD0">
      <w:pPr>
        <w:pStyle w:val="newncpi"/>
      </w:pPr>
      <w: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DD3FD0" w:rsidRDefault="00DD3FD0">
      <w:pPr>
        <w:pStyle w:val="newncpi"/>
      </w:pPr>
      <w: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DD3FD0" w:rsidRDefault="00DD3FD0">
      <w:pPr>
        <w:pStyle w:val="point"/>
      </w:pPr>
      <w: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DD3FD0" w:rsidRDefault="00DD3FD0">
      <w:pPr>
        <w:pStyle w:val="newncpi"/>
      </w:pPr>
      <w: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DD3FD0" w:rsidRDefault="00DD3FD0">
      <w:pPr>
        <w:pStyle w:val="point"/>
      </w:pPr>
      <w:r>
        <w:t>6. 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DD3FD0" w:rsidRDefault="00DD3FD0">
      <w:pPr>
        <w:pStyle w:val="point"/>
      </w:pPr>
      <w: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DD3FD0" w:rsidRDefault="00DD3FD0">
      <w:pPr>
        <w:pStyle w:val="point"/>
      </w:pPr>
      <w: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DD3FD0" w:rsidRDefault="00DD3FD0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DD3FD0" w:rsidRDefault="00DD3FD0">
      <w:pPr>
        <w:pStyle w:val="newncpi"/>
      </w:pPr>
      <w:r>
        <w:t xml:space="preserve">Из регистрационно-контрольных форм могут исключаться реквизиты, </w:t>
      </w:r>
      <w:proofErr w:type="gramStart"/>
      <w:r>
        <w:t>сведения</w:t>
      </w:r>
      <w:proofErr w:type="gramEnd"/>
      <w:r>
        <w:t xml:space="preserve"> для заполнения которых отсутствуют в связи с особенностями рассмотрения обращений заявителей.</w:t>
      </w:r>
    </w:p>
    <w:p w:rsidR="00DD3FD0" w:rsidRDefault="00DD3FD0">
      <w:pPr>
        <w:pStyle w:val="point"/>
      </w:pPr>
      <w: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DD3FD0" w:rsidRDefault="00DD3FD0">
      <w:pPr>
        <w:pStyle w:val="point"/>
      </w:pPr>
      <w:r>
        <w:t xml:space="preserve">10. 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</w:t>
      </w:r>
      <w:r>
        <w:lastRenderedPageBreak/>
        <w:t>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DD3FD0" w:rsidRDefault="00DD3FD0">
      <w:pPr>
        <w:pStyle w:val="point"/>
      </w:pPr>
      <w: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DD3FD0" w:rsidRDefault="00DD3FD0">
      <w:pPr>
        <w:pStyle w:val="point"/>
      </w:pPr>
      <w:r>
        <w:t>12. </w:t>
      </w:r>
      <w:proofErr w:type="gramStart"/>
      <w: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заявителям, регистрируются и учитываются как поручения вышестоящих органов.</w:t>
      </w:r>
      <w:proofErr w:type="gramEnd"/>
    </w:p>
    <w:p w:rsidR="00DD3FD0" w:rsidRDefault="00DD3FD0">
      <w:pPr>
        <w:pStyle w:val="point"/>
      </w:pPr>
      <w:r>
        <w:t>13. 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DD3FD0" w:rsidRDefault="00DD3FD0">
      <w:pPr>
        <w:pStyle w:val="point"/>
      </w:pPr>
      <w: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DD3FD0" w:rsidRDefault="00DD3FD0">
      <w:pPr>
        <w:pStyle w:val="newncpi"/>
      </w:pPr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DD3FD0" w:rsidRDefault="00DD3FD0">
      <w:pPr>
        <w:pStyle w:val="newncpi"/>
      </w:pPr>
      <w: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>
        <w:t>иных организаций, уполномоченных ими должностных лиц оформляются</w:t>
      </w:r>
      <w:proofErr w:type="gramEnd"/>
      <w:r>
        <w:t xml:space="preserve"> в форме электронных резолюций, отражаемых в системе электронного документооборота.</w:t>
      </w:r>
    </w:p>
    <w:p w:rsidR="00DD3FD0" w:rsidRDefault="00DD3FD0">
      <w:pPr>
        <w:pStyle w:val="point"/>
      </w:pPr>
      <w:r>
        <w:t>15. </w:t>
      </w:r>
      <w:proofErr w:type="gramStart"/>
      <w:r>
        <w:t>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</w:t>
      </w:r>
      <w:proofErr w:type="gramEnd"/>
      <w:r>
        <w:t xml:space="preserve">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DD3FD0" w:rsidRDefault="00DD3FD0">
      <w:pPr>
        <w:pStyle w:val="newncpi"/>
      </w:pPr>
      <w: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DD3FD0" w:rsidRDefault="00DD3FD0">
      <w:pPr>
        <w:pStyle w:val="point"/>
      </w:pPr>
      <w:r>
        <w:t>16. </w:t>
      </w:r>
      <w:proofErr w:type="gramStart"/>
      <w:r>
        <w:t>Контроль за</w:t>
      </w:r>
      <w:proofErr w:type="gramEnd"/>
      <w: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DD3FD0" w:rsidRDefault="00DD3FD0">
      <w:pPr>
        <w:pStyle w:val="newncpi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DD3FD0" w:rsidRDefault="00DD3FD0">
      <w:pPr>
        <w:pStyle w:val="point"/>
      </w:pPr>
      <w:r>
        <w:t>17. </w:t>
      </w:r>
      <w:proofErr w:type="gramStart"/>
      <w:r>
        <w:t>Контроль за</w:t>
      </w:r>
      <w:proofErr w:type="gramEnd"/>
      <w: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DD3FD0" w:rsidRDefault="00DD3FD0">
      <w:pPr>
        <w:pStyle w:val="newncpi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DD3FD0" w:rsidRDefault="00DD3FD0">
      <w:pPr>
        <w:pStyle w:val="point"/>
      </w:pPr>
      <w: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DD3FD0" w:rsidRDefault="00DD3FD0">
      <w:pPr>
        <w:pStyle w:val="point"/>
      </w:pPr>
      <w:r>
        <w:lastRenderedPageBreak/>
        <w:t>19. Оформление предписания осуществляется согласно Государственному стандарту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DD3FD0" w:rsidRDefault="00DD3FD0">
      <w:pPr>
        <w:pStyle w:val="point"/>
      </w:pPr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DD3FD0" w:rsidRDefault="00DD3FD0">
      <w:pPr>
        <w:pStyle w:val="point"/>
      </w:pPr>
      <w:r>
        <w:t>21. Ответы на обращения заявителей даются в сроки, установленные в статье 17 Закона.</w:t>
      </w:r>
    </w:p>
    <w:p w:rsidR="00DD3FD0" w:rsidRDefault="00DD3FD0">
      <w:pPr>
        <w:pStyle w:val="point"/>
      </w:pPr>
      <w: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DD3FD0" w:rsidRDefault="00DD3FD0">
      <w:pPr>
        <w:pStyle w:val="point"/>
      </w:pPr>
      <w:r>
        <w:t>23. Письменные ответы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DD3FD0" w:rsidRDefault="00DD3FD0">
      <w:pPr>
        <w:pStyle w:val="newncpi"/>
      </w:pPr>
      <w: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DD3FD0" w:rsidRDefault="00DD3FD0">
      <w:pPr>
        <w:pStyle w:val="newncpi"/>
      </w:pPr>
      <w:r>
        <w:t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DD3FD0" w:rsidRDefault="00DD3FD0">
      <w:pPr>
        <w:pStyle w:val="point"/>
      </w:pPr>
      <w:r>
        <w:t>24. 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DD3FD0" w:rsidRDefault="00DD3FD0">
      <w:pPr>
        <w:pStyle w:val="newncpi"/>
      </w:pPr>
      <w: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DD3FD0" w:rsidRDefault="00DD3FD0">
      <w:pPr>
        <w:pStyle w:val="newncpi"/>
      </w:pPr>
      <w: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DD3FD0" w:rsidRDefault="00DD3FD0">
      <w:pPr>
        <w:pStyle w:val="point"/>
      </w:pPr>
      <w:r>
        <w:t>25. 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DD3FD0" w:rsidRDefault="00DD3FD0">
      <w:pPr>
        <w:pStyle w:val="point"/>
      </w:pPr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DD3FD0" w:rsidRDefault="00DD3FD0">
      <w:pPr>
        <w:pStyle w:val="point"/>
      </w:pPr>
      <w: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DD3FD0" w:rsidRDefault="00DD3FD0">
      <w:pPr>
        <w:pStyle w:val="newncpi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DD3FD0" w:rsidRDefault="00DD3FD0">
      <w:pPr>
        <w:pStyle w:val="newncpi"/>
      </w:pPr>
      <w:r>
        <w:t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DD3FD0" w:rsidRDefault="00DD3FD0">
      <w:pPr>
        <w:pStyle w:val="point"/>
      </w:pPr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DD3FD0" w:rsidRDefault="00DD3FD0">
      <w:pPr>
        <w:pStyle w:val="point"/>
      </w:pPr>
      <w:r>
        <w:lastRenderedPageBreak/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DD3FD0" w:rsidRDefault="00DD3FD0">
      <w:pPr>
        <w:pStyle w:val="newncpi"/>
      </w:pPr>
      <w: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DD3FD0" w:rsidRDefault="00DD3FD0">
      <w:pPr>
        <w:pStyle w:val="point"/>
      </w:pPr>
      <w: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DD3FD0" w:rsidRDefault="00DD3FD0">
      <w:pPr>
        <w:pStyle w:val="point"/>
      </w:pPr>
      <w:r>
        <w:t xml:space="preserve"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</w:t>
      </w:r>
      <w:proofErr w:type="gramStart"/>
      <w:r>
        <w:t>с даты</w:t>
      </w:r>
      <w:proofErr w:type="gramEnd"/>
      <w: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DD3FD0" w:rsidRDefault="00DD3FD0">
      <w:pPr>
        <w:pStyle w:val="point"/>
      </w:pPr>
      <w: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DD3FD0" w:rsidRDefault="00DD3FD0">
      <w:pPr>
        <w:pStyle w:val="point"/>
      </w:pPr>
      <w: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DD3FD0" w:rsidRDefault="00DD3FD0">
      <w:pPr>
        <w:pStyle w:val="point"/>
      </w:pPr>
      <w: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DD3FD0" w:rsidRDefault="00DD3FD0">
      <w:pPr>
        <w:pStyle w:val="point"/>
      </w:pPr>
      <w: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DD3FD0" w:rsidRDefault="00DD3FD0">
      <w:pPr>
        <w:pStyle w:val="newncpi"/>
      </w:pPr>
      <w:r>
        <w:t> </w:t>
      </w:r>
    </w:p>
    <w:p w:rsidR="00DD3FD0" w:rsidRDefault="00DD3FD0">
      <w:pPr>
        <w:rPr>
          <w:rFonts w:eastAsia="Times New Roman"/>
        </w:rPr>
        <w:sectPr w:rsidR="00DD3FD0" w:rsidSect="003B22E3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DD3FD0" w:rsidRDefault="00DD3FD0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766"/>
        <w:gridCol w:w="3615"/>
      </w:tblGrid>
      <w:tr w:rsidR="00DD3FD0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FD0" w:rsidRDefault="00DD3FD0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FD0" w:rsidRDefault="00DD3FD0">
            <w:pPr>
              <w:pStyle w:val="append1"/>
            </w:pPr>
            <w:r>
              <w:t>Приложение</w:t>
            </w:r>
          </w:p>
          <w:p w:rsidR="00DD3FD0" w:rsidRDefault="00DD3FD0">
            <w:pPr>
              <w:pStyle w:val="append"/>
            </w:pPr>
            <w:r>
              <w:t xml:space="preserve">к Положению о порядке ведения </w:t>
            </w:r>
            <w:r>
              <w:br/>
              <w:t xml:space="preserve">делопроизводства по обращениям </w:t>
            </w:r>
            <w:r>
              <w:br/>
              <w:t xml:space="preserve">граждан и юридических лиц в </w:t>
            </w:r>
            <w:r>
              <w:br/>
              <w:t xml:space="preserve">государственных органах, иных </w:t>
            </w:r>
            <w:r>
              <w:br/>
              <w:t xml:space="preserve">организациях, у индивидуальных </w:t>
            </w:r>
            <w:r>
              <w:br/>
              <w:t xml:space="preserve">предпринимателей </w:t>
            </w:r>
          </w:p>
        </w:tc>
      </w:tr>
    </w:tbl>
    <w:p w:rsidR="00DD3FD0" w:rsidRDefault="00DD3FD0">
      <w:pPr>
        <w:pStyle w:val="begform"/>
      </w:pPr>
      <w:r>
        <w:t> </w:t>
      </w:r>
    </w:p>
    <w:p w:rsidR="00DD3FD0" w:rsidRDefault="00DD3FD0">
      <w:pPr>
        <w:pStyle w:val="titlep"/>
        <w:spacing w:before="0"/>
      </w:pPr>
      <w:r>
        <w:t>Реквизиты регистрационно-контрольной формы регистрации</w:t>
      </w:r>
      <w:r>
        <w:br/>
        <w:t>обращений граждан и юридических лиц</w:t>
      </w:r>
    </w:p>
    <w:p w:rsidR="00DD3FD0" w:rsidRDefault="00DD3FD0">
      <w:pPr>
        <w:pStyle w:val="newncpi0"/>
        <w:jc w:val="right"/>
      </w:pPr>
      <w:r>
        <w:t>Регистрационный индекс № ____</w:t>
      </w:r>
    </w:p>
    <w:p w:rsidR="00DD3FD0" w:rsidRDefault="00DD3FD0">
      <w:pPr>
        <w:pStyle w:val="newncpi"/>
      </w:pPr>
      <w:r>
        <w:t> </w:t>
      </w:r>
    </w:p>
    <w:p w:rsidR="00DD3FD0" w:rsidRDefault="00DD3FD0">
      <w:pPr>
        <w:pStyle w:val="newncpi0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DD3FD0" w:rsidRDefault="00DD3FD0">
      <w:pPr>
        <w:pStyle w:val="newncpi0"/>
      </w:pPr>
      <w:proofErr w:type="gramStart"/>
      <w:r>
        <w:t>Адрес места жительства (места пребывания) и (или) места работы (учебы) гражданина, адрес электронной почты, контактный телефон ____________________________________</w:t>
      </w:r>
      <w:proofErr w:type="gramEnd"/>
    </w:p>
    <w:p w:rsidR="00DD3FD0" w:rsidRDefault="00DD3FD0">
      <w:pPr>
        <w:pStyle w:val="newncpi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DD3FD0" w:rsidRDefault="00DD3FD0">
      <w:pPr>
        <w:pStyle w:val="newncpi0"/>
      </w:pPr>
      <w:r>
        <w:t>Форма подачи обращения _______________________________________________________</w:t>
      </w:r>
    </w:p>
    <w:p w:rsidR="00DD3FD0" w:rsidRDefault="00DD3FD0">
      <w:pPr>
        <w:pStyle w:val="newncpi0"/>
      </w:pPr>
      <w:r>
        <w:t>Дата поступления обращения ____________________________________________________</w:t>
      </w:r>
    </w:p>
    <w:p w:rsidR="00DD3FD0" w:rsidRDefault="00DD3FD0">
      <w:pPr>
        <w:pStyle w:val="newncpi0"/>
      </w:pPr>
      <w:r>
        <w:t>Количество листов обращения ___________________________________________________</w:t>
      </w:r>
    </w:p>
    <w:p w:rsidR="00DD3FD0" w:rsidRDefault="00DD3FD0">
      <w:pPr>
        <w:pStyle w:val="newncpi0"/>
      </w:pPr>
      <w:r>
        <w:t>Количество листов приложений _________________________________________________</w:t>
      </w:r>
    </w:p>
    <w:p w:rsidR="00DD3FD0" w:rsidRDefault="00DD3FD0">
      <w:pPr>
        <w:pStyle w:val="newncpi0"/>
      </w:pPr>
      <w:r>
        <w:t>Даты, индексы* повторных обращений ___________________________________________</w:t>
      </w:r>
    </w:p>
    <w:p w:rsidR="00DD3FD0" w:rsidRDefault="00DD3FD0">
      <w:pPr>
        <w:pStyle w:val="newncpi0"/>
      </w:pPr>
      <w:r>
        <w:t>Корреспондент, дата и индекс сопроводительного письма ___________________________</w:t>
      </w:r>
    </w:p>
    <w:p w:rsidR="00DD3FD0" w:rsidRDefault="00DD3FD0">
      <w:pPr>
        <w:pStyle w:val="newncpi0"/>
      </w:pPr>
      <w:r>
        <w:t>Тематика _____________________________________________________________________</w:t>
      </w:r>
    </w:p>
    <w:p w:rsidR="00DD3FD0" w:rsidRDefault="00DD3FD0">
      <w:pPr>
        <w:pStyle w:val="newncpi0"/>
      </w:pPr>
      <w:r>
        <w:t>Содержание __________________________________________________________________</w:t>
      </w:r>
    </w:p>
    <w:p w:rsidR="00DD3FD0" w:rsidRDefault="00DD3FD0">
      <w:pPr>
        <w:pStyle w:val="newncpi0"/>
      </w:pPr>
      <w:r>
        <w:t>Резолюция ____________________________________________________________________</w:t>
      </w:r>
    </w:p>
    <w:p w:rsidR="00DD3FD0" w:rsidRDefault="00DD3FD0">
      <w:pPr>
        <w:pStyle w:val="newncpi0"/>
      </w:pPr>
      <w:r>
        <w:t>Исполнитель ___________________________ Срок исполнения _______________________</w:t>
      </w:r>
    </w:p>
    <w:p w:rsidR="00DD3FD0" w:rsidRDefault="00DD3FD0">
      <w:pPr>
        <w:pStyle w:val="newncpi0"/>
      </w:pPr>
      <w:r>
        <w:t>Документ направлен на исполнение ______________________________________________</w:t>
      </w:r>
    </w:p>
    <w:p w:rsidR="00DD3FD0" w:rsidRDefault="00DD3FD0">
      <w:pPr>
        <w:pStyle w:val="newncpi0"/>
      </w:pPr>
      <w:r>
        <w:t>Дата направления _________ Срок исполнения ___________ Дата исполнения __________</w:t>
      </w:r>
    </w:p>
    <w:p w:rsidR="00DD3FD0" w:rsidRDefault="00DD3FD0">
      <w:pPr>
        <w:pStyle w:val="newncpi0"/>
      </w:pPr>
      <w:r>
        <w:t>Ход рассмотрения _____________________________________________________________</w:t>
      </w:r>
    </w:p>
    <w:p w:rsidR="00DD3FD0" w:rsidRDefault="00DD3FD0">
      <w:pPr>
        <w:pStyle w:val="newncpi0"/>
      </w:pPr>
      <w:r>
        <w:t>Отметка о выдаче предписания и его исполнении __________________________________</w:t>
      </w:r>
    </w:p>
    <w:p w:rsidR="00DD3FD0" w:rsidRDefault="00DD3FD0">
      <w:pPr>
        <w:pStyle w:val="newncpi0"/>
      </w:pPr>
      <w:r>
        <w:t>Результат рассмотрения обращения ______________________________________________</w:t>
      </w:r>
    </w:p>
    <w:p w:rsidR="00DD3FD0" w:rsidRDefault="00DD3FD0">
      <w:pPr>
        <w:pStyle w:val="newncpi0"/>
      </w:pPr>
      <w:r>
        <w:t>Дата ответа заявителю ___________________________ № ____________________________</w:t>
      </w:r>
    </w:p>
    <w:p w:rsidR="00DD3FD0" w:rsidRDefault="00DD3FD0">
      <w:pPr>
        <w:pStyle w:val="newncpi0"/>
      </w:pPr>
      <w:r>
        <w:t>Отметка об объявлении ответа заявителю в ходе личного приема _____________________</w:t>
      </w:r>
    </w:p>
    <w:p w:rsidR="00DD3FD0" w:rsidRDefault="00DD3FD0">
      <w:pPr>
        <w:pStyle w:val="newncpi0"/>
      </w:pPr>
      <w:r>
        <w:t>Отметка о снятии с контроля ____________________________________________________</w:t>
      </w:r>
    </w:p>
    <w:p w:rsidR="00DD3FD0" w:rsidRDefault="00DD3FD0">
      <w:pPr>
        <w:pStyle w:val="newncpi0"/>
      </w:pPr>
      <w:r>
        <w:t>Документ подшит в дело № _____________________________________________________</w:t>
      </w:r>
    </w:p>
    <w:p w:rsidR="00DD3FD0" w:rsidRDefault="00DD3FD0">
      <w:pPr>
        <w:pStyle w:val="newncpi"/>
      </w:pPr>
      <w:r>
        <w:t> </w:t>
      </w:r>
    </w:p>
    <w:p w:rsidR="00DD3FD0" w:rsidRDefault="00DD3FD0">
      <w:pPr>
        <w:pStyle w:val="snoskiline"/>
      </w:pPr>
      <w:r>
        <w:t>______________________________</w:t>
      </w:r>
    </w:p>
    <w:p w:rsidR="00DD3FD0" w:rsidRDefault="00DD3FD0">
      <w:pPr>
        <w:pStyle w:val="snoski"/>
      </w:pPr>
      <w:r>
        <w:t>*Проставляются при присвоении повторному обращению очередного регистрационного индекса.</w:t>
      </w:r>
    </w:p>
    <w:p w:rsidR="00DD3FD0" w:rsidRDefault="00DD3FD0">
      <w:pPr>
        <w:pStyle w:val="endform"/>
      </w:pPr>
      <w:r>
        <w:t> </w:t>
      </w:r>
    </w:p>
    <w:p w:rsidR="00DD3FD0" w:rsidRDefault="00DD3FD0">
      <w:pPr>
        <w:pStyle w:val="newncpi"/>
      </w:pPr>
      <w:r>
        <w:t> </w:t>
      </w:r>
    </w:p>
    <w:p w:rsidR="00077928" w:rsidRDefault="00077928"/>
    <w:sectPr w:rsidR="0007792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D3FD0"/>
    <w:rsid w:val="00077928"/>
    <w:rsid w:val="004E0538"/>
    <w:rsid w:val="00B36417"/>
    <w:rsid w:val="00D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D3F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D3F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D3F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D3F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3F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3F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3FD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D3F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D3F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D3F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D3FD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3F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3F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DD3F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D3F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3F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3F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3F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3F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3F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3F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2015-12-09T09:00:00Z</dcterms:created>
  <dcterms:modified xsi:type="dcterms:W3CDTF">2015-12-09T09:01:00Z</dcterms:modified>
</cp:coreProperties>
</file>