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84" w:rsidRPr="00323B84" w:rsidRDefault="00323B84" w:rsidP="00323B84">
      <w:pPr>
        <w:spacing w:after="200" w:line="276" w:lineRule="auto"/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323B84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 w:rsidRPr="00323B84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>Изу</w:t>
      </w:r>
      <w:r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чите самостоятельно конспект лекции </w:t>
      </w:r>
      <w:r w:rsidRPr="00323B84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по теме 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«</w:t>
      </w:r>
      <w:r w:rsidRPr="00323B84">
        <w:rPr>
          <w:rFonts w:ascii="Times New Roman" w:eastAsia="Tahoma" w:hAnsi="Times New Roman" w:cs="Times New Roman"/>
          <w:b/>
          <w:bCs/>
          <w:color w:val="2F5496" w:themeColor="accent5" w:themeShade="BF"/>
          <w:sz w:val="28"/>
          <w:szCs w:val="28"/>
          <w:lang w:eastAsia="ru-RU" w:bidi="ru-RU"/>
        </w:rPr>
        <w:t xml:space="preserve">Требования </w:t>
      </w:r>
      <w:r w:rsidRPr="00323B84">
        <w:rPr>
          <w:rFonts w:ascii="Times New Roman" w:eastAsia="Tahoma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eastAsia="ru-RU" w:bidi="ru-RU"/>
        </w:rPr>
        <w:t xml:space="preserve">к </w:t>
      </w:r>
      <w:r w:rsidRPr="00323B84">
        <w:rPr>
          <w:rFonts w:ascii="Times New Roman" w:eastAsia="Tahoma" w:hAnsi="Times New Roman" w:cs="Times New Roman"/>
          <w:b/>
          <w:bCs/>
          <w:color w:val="2F5496" w:themeColor="accent5" w:themeShade="BF"/>
          <w:sz w:val="28"/>
          <w:szCs w:val="28"/>
          <w:lang w:eastAsia="ru-RU" w:bidi="ru-RU"/>
        </w:rPr>
        <w:t>устройству и содержанию объектов общественного питания</w:t>
      </w:r>
      <w:r w:rsidRPr="00323B84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»,</w:t>
      </w:r>
      <w:r w:rsidRPr="00323B84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 </w:t>
      </w:r>
      <w:r w:rsidRPr="00323B84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напишите конспект. </w:t>
      </w:r>
      <w:proofErr w:type="gramStart"/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</w:t>
      </w:r>
      <w:proofErr w:type="gramEnd"/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работы в рукописном виде для контроля знаний присылать на  </w:t>
      </w:r>
      <w:proofErr w:type="spellStart"/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323B8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323B84" w:rsidRDefault="00323B84" w:rsidP="00323B84">
      <w:pPr>
        <w:tabs>
          <w:tab w:val="left" w:pos="0"/>
        </w:tabs>
        <w:spacing w:after="30" w:line="240" w:lineRule="auto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323B84" w:rsidRPr="00323B84" w:rsidRDefault="00323B84" w:rsidP="00323B84">
      <w:pPr>
        <w:tabs>
          <w:tab w:val="left" w:pos="0"/>
        </w:tabs>
        <w:spacing w:after="30" w:line="240" w:lineRule="auto"/>
        <w:contextualSpacing/>
        <w:mirrorIndents/>
        <w:jc w:val="both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  <w:t xml:space="preserve">Тема занятия: </w:t>
      </w: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  <w:t xml:space="preserve">Требования </w:t>
      </w: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  <w:lang w:eastAsia="ru-RU" w:bidi="ru-RU"/>
        </w:rPr>
        <w:t xml:space="preserve">к </w:t>
      </w: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  <w:t>устройству и содержанию объектов общественного питания</w:t>
      </w:r>
    </w:p>
    <w:p w:rsidR="00323B84" w:rsidRPr="00323B84" w:rsidRDefault="00323B84" w:rsidP="00323B84">
      <w:pPr>
        <w:tabs>
          <w:tab w:val="left" w:pos="0"/>
        </w:tabs>
        <w:spacing w:after="5" w:line="240" w:lineRule="auto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B8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Требования к территории.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выполнения всех санитар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норм в работе объектов общественного питания необ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ходимо соблюдать санитарные требования, предъявляемые к территории организации. Большое значение при этом имеет выбор места для застройки. Участок должен быть сухим, на возвышенном, хорошо освещенном солнцем месте, удаленным (100 м) от предприятий, загрязняющих атмосферный воздух и почву.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Территория объектов общественного питания должна быть максимально озеленена (50 % площади), асфальтирована,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(удобными пешеходными дорожками и подъездными путя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 для автотранспорта. Все подсобные постройки (для тары, соплива) располагают на хозяйственном дворе, отделенном от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остальной части территории зелеными насаждениями. Место для мусоросборников отводят на расстоянии не менее 25 м от производственных помещений. Здание ориентируют в отно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шении сторон света так, чтобы производственные помещения были обращены на север, а торговые — на юг, для обеспечения благоприятного температурного режима и лучшей естествен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освещенности.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Требования к планировке и отделке помещений.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мещения объектов общественного питания в зависимости от назначения делят на производственные (кухня, холодный цех, заготовочные мясной, рыбный, овощной, кондитерский цехи, моечная кухонной посуды); торговые (торговый зал, разда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точная, моечная столовой посуды, буфет, хлеборезная, поме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щения для отпуска обедов на дом, продажи полуфабрикатов, гардероб, вестибюль, туалет, умывальник); складские (холо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дильные камеры, склады для сухих продуктов, овощей, белья и инвентаря); административно-бытовые (кабинет директора, бухгалтерии, санитарные узлы для персонала, бельевая, гар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дероб, душевые).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Взаимное расположение помещений организации должно предусматривать последовательность (поточность) технологи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ческих процессов, исключающих встречные потоки продо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вольственного сырья, полуфабрикатов и пищевых продуктов, грязной и чистой посуды, а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также встречного движения посе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тителей и работников организации, занятых на производстве.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производственные, вспомогательные и бытовые поме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щения организации должны быть обозначены табличками с указанием их назначения и использоваться по назначению.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Планировка помещения должна быть рациональной, спо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собствующей правильной организации труда, выполнению санитарных требований к содержанию объектов, лучшему об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служиванию потребителей.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Площадь и кубатуру всех помещений определяют в зави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симости от типа, мощности и количества посадочных мест организации.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E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shd w:val="clear" w:color="auto" w:fill="FFFFFF"/>
          <w:lang w:eastAsia="ru-RU" w:bidi="ru-RU"/>
        </w:rPr>
        <w:t>Производственные помещения</w:t>
      </w:r>
      <w:r w:rsidRPr="00323B84">
        <w:rPr>
          <w:rFonts w:ascii="Times New Roman" w:eastAsia="Times New Roman" w:hAnsi="Times New Roman" w:cs="Times New Roman"/>
          <w:color w:val="C00000"/>
          <w:sz w:val="28"/>
          <w:szCs w:val="28"/>
          <w:lang w:eastAsia="ru-RU" w:bidi="ru-RU"/>
        </w:rPr>
        <w:t xml:space="preserve">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располагаться в на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земных этажах, обеспечивающих нормальное естественное освещение цехов. В организациях, работающих на сырье, все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заготовочные цехи (овощной, мясной, рыбный) размещают между складскими помещениями и горячим цехом. Причем овощной цех располагают ближе к складу овощей или подъем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нику, исключая тем самым загрязнение производственных 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мещений. Заготовочные цехи большой площади (более 20 м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целесообразно с помощью стеклянной перегородки (высотой 1,8 м) разделить на два помещения, предназначенные одно для первичной обработки сырья, другое — для приготовления 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луфабрикатов. Горячий цех оборудуют вблизи от холодного, раздаточной и моечной столовой посуды, четко разграничивая в нем суповой и соусный цехи.</w:t>
      </w:r>
    </w:p>
    <w:p w:rsidR="00323B84" w:rsidRPr="00323B84" w:rsidRDefault="00323B84" w:rsidP="00323B84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5AE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shd w:val="clear" w:color="auto" w:fill="FFFFFF"/>
          <w:lang w:eastAsia="ru-RU" w:bidi="ru-RU"/>
        </w:rPr>
        <w:t>Административно-бытовые помещения</w:t>
      </w:r>
      <w:r w:rsidRPr="00323B84">
        <w:rPr>
          <w:rFonts w:ascii="Times New Roman" w:eastAsia="Times New Roman" w:hAnsi="Times New Roman" w:cs="Times New Roman"/>
          <w:color w:val="C00000"/>
          <w:sz w:val="28"/>
          <w:szCs w:val="28"/>
          <w:lang w:eastAsia="ru-RU" w:bidi="ru-RU"/>
        </w:rPr>
        <w:t xml:space="preserve">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размещают отдельно от производственных и складских групп. Кабинет директора и контору располагают в наземных этажах здания, ближе к служебному входу. Бытовые помещения проектируют с учетом необходимости создать условия для соблюдения работниками правил личной гигиены, что способствует повышению санитарной культуры всего предприятия. Гардеробные для персонала устраивают отдельно для мужчин и женщин. Для хранения личной и санитарной одежды предусматривают шкафы с двумя отделениями или открытые вешалки с раздельным хранением санитарной и верхней одежды. Туалеты для персонала проектируют со шлюзами, оборудованными умывальниками с подводкой горячей и холодной воды и вешалками для санитарной одежды. Унитазы в туалетах устанавливают с ножными педалями. В душевых должны быть предусмотрены комнаты для переодевания. Комнату для персонала, предназначенную для приема пищи сотрудниками, проектируют в ресторанах с числом посадочных мест 75, а в столовых - 150 и располагают ее ближе к производственным помещениям.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B84">
        <w:rPr>
          <w:rFonts w:ascii="Times New Roman" w:eastAsia="Times New Roman" w:hAnsi="Times New Roman" w:cs="Times New Roman"/>
          <w:color w:val="C00000"/>
          <w:sz w:val="28"/>
          <w:szCs w:val="28"/>
          <w:lang w:eastAsia="ru-RU" w:bidi="ru-RU"/>
        </w:rPr>
        <w:t xml:space="preserve">Отделка помещений объектов общественного питания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 большое гигиеническое значение и должна отвечать определенным требованиям. Внутренняя отделка помещений должна быть без лишних архитектурных деталей во избежание накопления пыли. Для отделки производственных, складских и бытовых помещений используют материалы светлых тонов, водонепроницаемые, с гладкой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легкомоющейся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поверхностью. Потолки в этих помещениях обычно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покрывают клеевой побелкой, стены на высоте 1,8 м выкладывают керамической плиткой или синтетическими </w:t>
      </w:r>
      <w:proofErr w:type="gram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материалами</w:t>
      </w:r>
      <w:proofErr w:type="gram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покрывают масляной краской. Оконные переплеты и двери красят масляной или эмалевой краской светлых тонов. Полы выстилают метлахской плиткой. Торговый зал и административные помещения отделывают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красивыми, современными,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легкомоющимися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материалами (дерево, пластик, линолеум, клеевая и масляная краски).</w:t>
      </w:r>
    </w:p>
    <w:p w:rsidR="00AE5AE7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323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Санитарные требования к водоснабжению, канализации, отоплению и освещению. 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AE5AE7">
        <w:rPr>
          <w:rFonts w:ascii="Times New Roman" w:eastAsia="Times New Roman" w:hAnsi="Times New Roman" w:cs="Times New Roman"/>
          <w:i/>
          <w:iCs/>
          <w:color w:val="C00000"/>
          <w:spacing w:val="-10"/>
          <w:sz w:val="28"/>
          <w:szCs w:val="28"/>
          <w:shd w:val="clear" w:color="auto" w:fill="FFFFFF"/>
          <w:lang w:eastAsia="ru-RU" w:bidi="ru-RU"/>
        </w:rPr>
        <w:t>Водоснабжение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долж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 осуществляться из централизованной сети хозяйственно питьевого водоснабжения, а при ее отсутствии — устройством внутреннего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хозяйственно-питьевого водопровода от артези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анских скважин или из трубчатого колодца. Устройство систе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мы водоснабжения организации должно отвечать требованиям санитарных норм и правил, ТКП 45-1.04-208-2010 «Здания и сооружения. Техническое состояние и обслуживание строи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тельных конструкций и инженерных систем и оценка их при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годности к эксплуатации».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Вода, используемая для хозяйственно-бытовых нужд ор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ганизации, должна поставляться постоянно в достаточном количестве; соответствовать санитарным нормам и правилам, устанавливающим требования к качеству воды централизо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ванных систем питьевого водоснабжения.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Горячая и холодная вода в организации должна через сме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сители подводиться ко всем моечным ваннам и раковинам, а также, при необходимости, к оборудованию в соответствии с паспортными данными на данное оборудование. Температура горячей воды в точке разбора должна быть не ниже 65 °С.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В организации использовать воду из системы водяного отопления для технологических, хозяйственно-бытовых це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лей, а также обработки оборудования, тары, инвентаря и 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мещений организации запрещается.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По санитарно-гигиеническим нормам расход воды в ор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ганизациях общественного питания определяют из расчета на одно блюдо 12 л холодной и 4—8 л горячей воды.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AE5AE7">
        <w:rPr>
          <w:rFonts w:ascii="Times New Roman" w:eastAsia="Times New Roman" w:hAnsi="Times New Roman" w:cs="Times New Roman"/>
          <w:i/>
          <w:iCs/>
          <w:color w:val="C00000"/>
          <w:spacing w:val="-10"/>
          <w:sz w:val="28"/>
          <w:szCs w:val="28"/>
          <w:shd w:val="clear" w:color="auto" w:fill="FFFFFF"/>
          <w:lang w:eastAsia="ru-RU" w:bidi="ru-RU"/>
          <w14:cntxtAlts/>
        </w:rPr>
        <w:t xml:space="preserve">Организация должна быть обеспечена системами водоотведения </w:t>
      </w:r>
      <w:r w:rsidRPr="00323B84">
        <w:rPr>
          <w:rFonts w:ascii="Times New Roman" w:eastAsia="Times New Roman" w:hAnsi="Times New Roman" w:cs="Times New Roman"/>
          <w:color w:val="C00000"/>
          <w:sz w:val="28"/>
          <w:szCs w:val="28"/>
          <w:lang w:eastAsia="ru-RU" w:bidi="ru-RU"/>
          <w14:cntxtAlts/>
        </w:rPr>
        <w:t xml:space="preserve">для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сбора и удаления производственных и хозяйственно-бытовых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сточных вод. Устройство системы водоотведения организации должно отвечать требованиям санитарных норм и правил: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14:cntxtAlts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оборудование системы водоотведения организации должно соответствовать предназначенной цели и находиться в исправном состоянии;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t>дренажные каналы должны быть сконструированы та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>ким образом, чтобы отходы и сточные воды не стекали из за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softHyphen/>
        <w:t xml:space="preserve">грязненной зоны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  <w14:cntxtAlts/>
        </w:rPr>
        <w:lastRenderedPageBreak/>
        <w:t>по направлению к чистой зоне или в чистую зону, в том числе в зону,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где находятся пищевые продукты;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 и моечные ванны присоединяются к сети водоотведения организации с воздушным разрывом не менее * 20 мм от верха приемной воронки; все приемники стоков вну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тренней канализации должны иметь гидравлические затворы (сифоны);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сброс в открытые водоемы и на прилегающую к органи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зации территорию неочищенных сточных вод, а также устрой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ство поглощающих колодцев не допускается;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сбора и удаления атмосферных осадков следует предусматривать системы дождевого водоотведения и поверх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ностного ливневого водосбора;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сброс хозяйственно-бытовых и производственных сточ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вод в системы дождевого водоотведения и поверхностного ливневого водосбора не допускается;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прокладка внутренних сетей водоотведения с хозяй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ственно-бытовыми и производственными стоками под потол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 обеденных залов, производственных и складских помеще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 организации не допускается;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74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стояки с бытовыми стоками из верхних этажей жилых и общественных зданий должны прокладываться только в технологических каналах (горизонтальных, вертикальных) вне производ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ственных и складских помещений организации; не допускается прокладывание стояков с бытовыми стоками в обеденных залах, производственных и складских помещениях организации;</w:t>
      </w:r>
    </w:p>
    <w:p w:rsidR="00323B84" w:rsidRPr="00323B84" w:rsidRDefault="00323B84" w:rsidP="00323B84">
      <w:pPr>
        <w:numPr>
          <w:ilvl w:val="0"/>
          <w:numId w:val="1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организациях, размещенных в жилых, общественных, административных, производственных зданиях, сети хозяй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ственно-бытовой и производственной запрещается объеди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нять системы водоотведения организаций с системой водоот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ведения этих зданий.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Освещение помещений организации должно соответство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требованиям ТКП 45-2.04-153-2009 (02250) «Естественное и искусственное освещение. Строительные нормы проектиро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вания», санитарных норм и правил: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7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недостаточном естественном освещении следует применять искусственное;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искусственное освещение должно быть представлено общим во всех помещениях организации, а в производствен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помещениях, при необходимости, — местным или комби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нированным;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производственных помещениях организации (цехах) для приготовления холодных блюд и закусок, мягкого моро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женого, кондитерские цехах, где осуществляются приготов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ление крема и отделка тортов и пирожных, при разработке проекта организации необходимо предусмотреть установку бактерицидного освещения;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светильники в производственных помещениях органи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зации не должны размещаться над плитами, разделочными столами и другим оборудованием;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устройство светильников, применяемых в производ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ственных и вспомогательных помещениях организации, долж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 препятствовать попаданию осколков стекла в продукцию, в том числе путем применения специальной взрывобезопасной арматуры (решетки, сетки,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рассеиватели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специальные лампо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вые патроны, сплошное защитное стекло);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светильники местного освещения должны иметь непро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зрачную или густую светорассеивающую оболочку и обеспе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чивать отсутствие отраженного блеска;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световые проемы запрещается загромождать тарой, обо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рудованием внутри и вне зданий организации;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устанавливать в окнах составные стекла и заменять остекление фанерой, картоном и другими непро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зрачными материалами;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светильники, остекленная поверхность световых прое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мов (окон) должны содержаться в чистоте, очищаться по мере загрязнения;</w:t>
      </w:r>
    </w:p>
    <w:p w:rsidR="00323B84" w:rsidRPr="00323B84" w:rsidRDefault="00323B84" w:rsidP="00323B84">
      <w:pPr>
        <w:numPr>
          <w:ilvl w:val="0"/>
          <w:numId w:val="2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должна быть обеспечена, кроме основного освещения, аварийным.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производственных, вспомогательных и бытовых помеще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ниях организации должны быть предусмотрены </w:t>
      </w:r>
      <w:r w:rsidRPr="00323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естественная, механическая, смешанная системы вентиляции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характером производства. Они должны быть сконструированы таким образом, чтобы исключить наличие воздушного пото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ка, проходящего из загрязненной области в чистую, и должны обеспечивать быстрый и легкий доступ к фильтрам и другим частям, требующим чистки или замены. Системы вентиляции должны находиться в исправном состоянии.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устройство вентиляционных проемов в перекрытиях помещений организации с открытыми техноло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гическими процессами.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организации, где разрешено курение, должны оборудо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ваться специальные комнаты для курения либо выделяться места для курящих и для некурящих. Места, где курение раз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решено, не должны граничить с технологической зоной. Пере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текание воздуха, содержащего табачный дым, в технологиче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скую зону не допускается.</w:t>
      </w:r>
    </w:p>
    <w:p w:rsidR="00323B84" w:rsidRPr="00323B84" w:rsidRDefault="00323B84" w:rsidP="00323B84">
      <w:pPr>
        <w:tabs>
          <w:tab w:val="left" w:pos="0"/>
        </w:tabs>
        <w:spacing w:after="176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производственных, вспомогательных и бытовых поме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щениях организации для обогрева должны применяться ото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пительные приборы, конструкция которых обеспечивает до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ступную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очистку их от пыли.</w:t>
      </w:r>
    </w:p>
    <w:p w:rsidR="00323B84" w:rsidRPr="00323B84" w:rsidRDefault="00323B84" w:rsidP="00323B84">
      <w:pPr>
        <w:tabs>
          <w:tab w:val="left" w:pos="0"/>
        </w:tabs>
        <w:spacing w:after="47" w:line="240" w:lineRule="auto"/>
        <w:contextualSpacing/>
        <w:mirrorIndents/>
        <w:jc w:val="both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Дезинфекция и дезинфицирующие средства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санитарного содержания организаций общественного питания зависят доброкачественность пищи и загрязненность ее микроорганизмами. Территорию организации убирают еже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дневно, летом дважды поливают водой, а зимой очищают от льда и снега. Мусор с территории вывозят ежедневно, площад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ки под мусоросборниками обрабатывают дезинфицирующими средствами (сухой хлорной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известью). Уборку помещений объ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ектов общественного питания производят ежедневно и толь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 влажным способом. Полы по мере загрязнения подметают влажной щеткой, а затем моют горячей водой и насухо вытира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ют. В конце рабочего дня полы моют с моющими средствами («Прогресс», кальцинированная сода). Панели ежедневно про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тирают влажной тряпкой, а один раз в неделю моют теплой водой с добавлением моющих средств. Потолки очищают от ныли слегка увлажненной тряпкой по мере загрязнения. Окон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рамы, подоконники, двери моют ежедневно с моющими средствами, а стекла — по мере загрязнения, но не реже одного раза в месяц. В производственных цехах устанавливают бачки для пищевых отходов с плотно закрывающимися крышками и педальным устройством. Раковины, умывальники, унита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зы моют ежедневно с моющими средствами и дезинфицируют. Складские помещения убирают ежедневно, а стеллажи, полки моют с моющими средствами не реже двух раз в неделю.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Санитарными правилами предусматривается ежемесячная генеральная уборка и дезинфекция всех помещений. Уборку производственных, складских и торговых помещений, сани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тарных узлов производит разный персонал маркированным уборочным инвентарем.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организациях общественного питания дезинфекцию проводят с профилактической целью, чтобы предупредить возможность заражения микробами пищевых продуктов и го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товой продукции. Дезинфекция проводится физическими и химическими методами. К физическим методам относится применение горячей воды (не ниже 75 °С), кипятка, пара, го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рячего воздуха (в жарочном шкафу) и ультрафиолетового об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лучения с помощью бактерицидных ламп БУВ. Физические методы дезинфекции безвредны для пищевых продуктов, об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рабатываемых предметов и обслуживающего персонала. Хи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мический метод дезинфекции предусматривает применение химических дезинфицирующих средств.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C00000"/>
          <w:sz w:val="28"/>
          <w:szCs w:val="28"/>
          <w:lang w:eastAsia="ru-RU" w:bidi="ru-RU"/>
        </w:rPr>
        <w:t>В соответствии с Санитарными нормами и правилами «Санитарно-эпидемиологические требования для объектов общественного питания»: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66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производственных помещениях организации ежеднев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должна проводиться влажная уборка с применением мою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 средств и средств дезинфекции, разрешенных к примене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 в порядке, установленном законодательством Республики Беларусь, в соответствии с инструкциями по их применению.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реже одного раза в месяц должны про</w:t>
      </w:r>
      <w:bookmarkStart w:id="0" w:name="_GoBack"/>
      <w:bookmarkEnd w:id="0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изводиться генеральная уборка и дезинфекция помещений организации.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должны проводиться дезинсекция и дера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тизация помещений организации.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Уборку полов в производственных помещениях органи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зации следует проводить влажным способом по мере необхо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димости в процессе работы и по окончании смены. В произ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водственных помещениях организации, где полы загрязняются жиром, их следует промывать горячими мыльно-щелочными растворами с последующей обработкой средствами дезинфек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ции,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разрешенными к применению в порядке, установленном законодательством Республики Беларусь, в соответствии с инструкциями по их применению.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уборки производственных помещений ор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ганизации должна быть исключена возможность загрязнения оборудования, инвентаря, продовольственного сырья и пище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вых продуктов.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70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Инвентарь для уборки и дезинфекции помещений ор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ганизации различного назначения должен быть раздельным, маркирован с указанием назначения или отличен от другого инвентаря по цветовой гамме и храниться в отдельных 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мещениях организации либо специально выделенных местах. Уборочный инвентарь для уборки туалетов должен иметь от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личительную маркировку и храниться отдельно от остального уборочного инвентаря.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70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окончания уборки весь уборочный инвентарь должен:</w:t>
      </w:r>
    </w:p>
    <w:p w:rsidR="00323B84" w:rsidRPr="00323B84" w:rsidRDefault="00323B84" w:rsidP="00323B84">
      <w:pPr>
        <w:numPr>
          <w:ilvl w:val="0"/>
          <w:numId w:val="7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промываться водой с добавлением моющих средств и обрабатываться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применению;</w:t>
      </w:r>
    </w:p>
    <w:p w:rsidR="00323B84" w:rsidRPr="00323B84" w:rsidRDefault="00323B84" w:rsidP="00323B84">
      <w:pPr>
        <w:numPr>
          <w:ilvl w:val="0"/>
          <w:numId w:val="7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просушиваться и храниться в чистом виде в отведенном для него месте.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69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санитарной обработки уборочного инвентаря в ор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ганизации должно быть выделено специальное помещение или место с подводкой холодной и горячей воды и сливом в систему водоотведения.</w:t>
      </w:r>
    </w:p>
    <w:p w:rsidR="00323B84" w:rsidRPr="00323B84" w:rsidRDefault="00323B84" w:rsidP="00323B84">
      <w:pPr>
        <w:numPr>
          <w:ilvl w:val="0"/>
          <w:numId w:val="6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средства дезинфекции, моющие и чистящие средства в организации должны иметься документы, подтверждающие их качество. Запрещается хранить средства дезинфекции, мо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ющие и чистящие средства вместе с продовольственным сы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рьем, полуфабрикатами и пищевыми продуктами.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1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производственных и бытовых помещениях организа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должны быть предусмотрены умывальные раковины для мытья рук с подводкой холодной и горячей воды со стацио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нарным смесителем, снабженные дозатором с жидким мылом и антисептиком для обработки рук, полотенцами разового пользования или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электрополотенцами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6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Умывальные раковины для мытья рук следует разме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щать в каждом производственном помещении организации при входе, а также в удобных для пользования местах.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7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Бытовые помещения организации ежедневно по окон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чании работы должны тщательно убираться: очищаться от пыли, полы и инвентарь — промываться мыльно-щелочным раствором и горячей водой, стены, шкафы в гардеробных еже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дневно очищаться влажным способом и обрабатываться сред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ствами дезинфекции, разрешенными к применению в поряд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ке, установленном законодательством Республики Беларусь, в соответствии с инструкциями по их применению.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9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Туалеты должны обрабатываться моющими средства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ми и средствами дезинфекции, разрешенными к применению в порядке,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установленном законодательством Республики Бе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ларусь, в соответствии с инструкциями по их применению.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8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производственных, вспомогательных и бытовых 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мещениях организации не допускается наличие грызунов, на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секомых, птиц.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8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бактериологических методов борьбы с грызунами в организации запрещается.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9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дезинсекционных и дезинсекционных мероприятий в организации производственная деятельность и деятельность по обслуживанию населения запрещается,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8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дезинсекционных и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дератизационных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в организации должна быть исключена возмож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ность контакта дезинсекционных и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дератизационных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препа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ратов с продукцией, оборудованием, тарой.</w:t>
      </w:r>
    </w:p>
    <w:p w:rsidR="00323B84" w:rsidRPr="00323B84" w:rsidRDefault="00323B84" w:rsidP="00323B84">
      <w:pPr>
        <w:numPr>
          <w:ilvl w:val="0"/>
          <w:numId w:val="3"/>
        </w:numPr>
        <w:tabs>
          <w:tab w:val="left" w:pos="0"/>
          <w:tab w:val="left" w:pos="78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Дезинфекционные, дезинсекционные и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дератизаци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онные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 в организации проводятся согласно на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стоящим Санитарным нормам и правилам, а также правовым актам, устанавливающим требования к осуществлению соот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ветствующих мероприятий.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Грызуны и насекомые являются переносчиками болез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нетворных микробов. Для предотвращения заболеваний и отравлений в организациях общественного питания ведется активная борьба с грызунами и насекомыми и профилакти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ческая работа. Общей профилактической мерой считается со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держание организации и территории в чистоте, правильное хранение пищевых продуктов, своевременное удаление пище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вых отходов.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Грызунов истребляют с помощью ловушек, капканов и хи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мическими способами, которые применяются специалистами-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дератизаторами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Эффективными мерами борьбы с мухами являются содер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жание в чистоте и дезинфицирование площадки для мусоро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сборников,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засетчивание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окон, обработка помещений химиче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скими средствами (дезинсекция).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предупреждения появления тараканов следует тща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 следить за своевременным удалением отходов и про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ведением уборки помещений. Истребление тараканов прово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дят специалисты отделений профилактической дезинф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екции санэпидстанций </w:t>
      </w: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contextualSpacing/>
        <w:mirrorIndents/>
        <w:jc w:val="both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Моющие и дезинфицирующие </w:t>
      </w: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средство</w:t>
      </w:r>
      <w:r w:rsidRPr="00323B8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23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Витмол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моющее дезинфицирующее средство (Бела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русь). Данный препарат включает в себя различные компо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ненты и функциональные добавки, которые в совокупности образуют дезинфицирующее средство нового поколения, спо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собное гарантировать чистоту надолго.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Витмол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легко и быстро справляется с задачами любой сложности благодаря универсальному действию щелочей на широкий спектр 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возбудителей инфекционных заболеваний бактериальной и грибковой этиологии.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нужно отметить очевидную простоту приготов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 рабочих растворов и концентрации для мытья дезин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фекции большинства поверхностей.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Произведенный в Беларуси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Витмол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совершенно не усту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пает мировым аналогам по качеству, но зато привлекает более доступной ценой.</w:t>
      </w:r>
    </w:p>
    <w:p w:rsidR="00323B84" w:rsidRPr="00323B84" w:rsidRDefault="00323B84" w:rsidP="00323B8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лабораторных исследований и заключению гигиенической экспертизы моющее дезинфицирующее средство </w:t>
      </w:r>
      <w:proofErr w:type="spellStart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Витмол</w:t>
      </w:r>
      <w:proofErr w:type="spellEnd"/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одобрено и рекомендовано к исполнению Республикан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 центром гигиены, эпидемиологии и общественного здоро</w:t>
      </w:r>
      <w:r w:rsidRPr="003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вья и Министерством здравоохранения Республики Беларусь.</w:t>
      </w: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B84" w:rsidRPr="00323B84" w:rsidRDefault="00323B84" w:rsidP="00323B84">
      <w:pPr>
        <w:tabs>
          <w:tab w:val="left" w:pos="0"/>
        </w:tabs>
        <w:spacing w:before="300" w:after="120" w:line="240" w:lineRule="auto"/>
        <w:ind w:firstLine="709"/>
        <w:contextualSpacing/>
        <w:mirrorIndents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0818" w:rsidRPr="00323B84" w:rsidRDefault="00230818">
      <w:pPr>
        <w:rPr>
          <w:rFonts w:ascii="Times New Roman" w:hAnsi="Times New Roman" w:cs="Times New Roman"/>
          <w:sz w:val="28"/>
          <w:szCs w:val="28"/>
        </w:rPr>
      </w:pPr>
    </w:p>
    <w:sectPr w:rsidR="00230818" w:rsidRPr="0032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F6A"/>
    <w:multiLevelType w:val="multilevel"/>
    <w:tmpl w:val="4F6C6C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8517E"/>
    <w:multiLevelType w:val="multilevel"/>
    <w:tmpl w:val="436E26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71CF5"/>
    <w:multiLevelType w:val="multilevel"/>
    <w:tmpl w:val="4D66CEEC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C4992"/>
    <w:multiLevelType w:val="multilevel"/>
    <w:tmpl w:val="452866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3B65EE"/>
    <w:multiLevelType w:val="multilevel"/>
    <w:tmpl w:val="4D24C6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E7053"/>
    <w:multiLevelType w:val="multilevel"/>
    <w:tmpl w:val="DC648D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E4C05"/>
    <w:multiLevelType w:val="multilevel"/>
    <w:tmpl w:val="5F4687D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D"/>
    <w:rsid w:val="00230818"/>
    <w:rsid w:val="00323B84"/>
    <w:rsid w:val="006F522D"/>
    <w:rsid w:val="00A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F0F5"/>
  <w15:chartTrackingRefBased/>
  <w15:docId w15:val="{F4752593-9783-4E99-ABAA-BD86470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2020-09-23T18:53:00Z</dcterms:created>
  <dcterms:modified xsi:type="dcterms:W3CDTF">2020-09-23T19:05:00Z</dcterms:modified>
</cp:coreProperties>
</file>